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BFE" w:rsidRPr="00F72BFE" w:rsidRDefault="00F72BFE" w:rsidP="00F72BFE">
      <w:pPr>
        <w:pStyle w:val="a3"/>
        <w:ind w:firstLine="0"/>
        <w:jc w:val="center"/>
        <w:rPr>
          <w:b/>
          <w:sz w:val="24"/>
        </w:rPr>
      </w:pPr>
      <w:r w:rsidRPr="00F72BFE">
        <w:rPr>
          <w:b/>
          <w:sz w:val="24"/>
        </w:rPr>
        <w:t>Педагогика сотрудничества.</w:t>
      </w:r>
    </w:p>
    <w:p w:rsidR="00F72BFE" w:rsidRPr="00F72BFE" w:rsidRDefault="00F72BFE" w:rsidP="00F72BFE">
      <w:pPr>
        <w:pStyle w:val="a3"/>
        <w:ind w:firstLine="0"/>
        <w:jc w:val="center"/>
        <w:rPr>
          <w:sz w:val="24"/>
        </w:rPr>
      </w:pPr>
      <w:r w:rsidRPr="00F72BFE">
        <w:rPr>
          <w:sz w:val="24"/>
        </w:rPr>
        <w:t>«проникающая»  технология</w:t>
      </w:r>
    </w:p>
    <w:p w:rsidR="00F72BFE" w:rsidRPr="00F72BFE" w:rsidRDefault="00F72BFE" w:rsidP="00F72BFE">
      <w:pPr>
        <w:pStyle w:val="a3"/>
        <w:ind w:firstLine="0"/>
        <w:rPr>
          <w:sz w:val="24"/>
        </w:rPr>
      </w:pP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1800"/>
        <w:gridCol w:w="7740"/>
      </w:tblGrid>
      <w:tr w:rsidR="00F72BFE" w:rsidRPr="00F72BFE" w:rsidTr="00F72BFE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:rsidR="00F72BFE" w:rsidRPr="00F72BFE" w:rsidRDefault="00F72BFE" w:rsidP="00F72BF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72BFE">
              <w:rPr>
                <w:b/>
                <w:sz w:val="24"/>
              </w:rPr>
              <w:t>ИДЕИ</w:t>
            </w:r>
          </w:p>
        </w:tc>
        <w:tc>
          <w:tcPr>
            <w:tcW w:w="7740" w:type="dxa"/>
          </w:tcPr>
          <w:p w:rsidR="00F72BFE" w:rsidRPr="00F72BFE" w:rsidRDefault="00F72BFE" w:rsidP="009B3E5C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Идти не с предметом к ученику, а с учеником к предмету</w:t>
            </w:r>
          </w:p>
          <w:p w:rsidR="00F72BFE" w:rsidRPr="00F72BFE" w:rsidRDefault="00F72BFE" w:rsidP="009B3E5C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Учение без принуждения</w:t>
            </w:r>
          </w:p>
          <w:p w:rsidR="00F72BFE" w:rsidRPr="00F72BFE" w:rsidRDefault="00F72BFE" w:rsidP="009B3E5C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Чтобы ребенок хорошо учился, надо чтобы он хорошо учился</w:t>
            </w:r>
          </w:p>
          <w:p w:rsidR="00F72BFE" w:rsidRPr="00F72BFE" w:rsidRDefault="00F72BFE" w:rsidP="009B3E5C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Научить учиться</w:t>
            </w:r>
          </w:p>
        </w:tc>
      </w:tr>
    </w:tbl>
    <w:p w:rsidR="00F72BFE" w:rsidRDefault="00F72BFE" w:rsidP="00F72BFE">
      <w:pPr>
        <w:pStyle w:val="a3"/>
        <w:ind w:firstLine="0"/>
        <w:rPr>
          <w:sz w:val="24"/>
        </w:rPr>
      </w:pPr>
    </w:p>
    <w:p w:rsidR="00F72BFE" w:rsidRPr="00F72BFE" w:rsidRDefault="00F72BFE" w:rsidP="00F72BFE">
      <w:pPr>
        <w:pStyle w:val="a3"/>
        <w:ind w:firstLine="0"/>
        <w:rPr>
          <w:sz w:val="24"/>
        </w:rPr>
      </w:pPr>
      <w:bookmarkStart w:id="0" w:name="_GoBack"/>
      <w:bookmarkEnd w:id="0"/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трудной цели.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Вера в преодоление. </w:t>
      </w:r>
      <w:proofErr w:type="spellStart"/>
      <w:r w:rsidRPr="00F72BFE">
        <w:rPr>
          <w:sz w:val="24"/>
        </w:rPr>
        <w:t>В.Ф.Шаталов</w:t>
      </w:r>
      <w:proofErr w:type="spellEnd"/>
      <w:r w:rsidRPr="00F72BFE">
        <w:rPr>
          <w:sz w:val="24"/>
        </w:rPr>
        <w:t xml:space="preserve">, </w:t>
      </w:r>
      <w:proofErr w:type="spellStart"/>
      <w:r w:rsidRPr="00F72BFE">
        <w:rPr>
          <w:sz w:val="24"/>
        </w:rPr>
        <w:t>Ш.А.Амонашвили</w:t>
      </w:r>
      <w:proofErr w:type="spellEnd"/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Идеи опоры.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Путеводная нить. </w:t>
      </w:r>
      <w:proofErr w:type="spellStart"/>
      <w:r w:rsidRPr="00F72BFE">
        <w:rPr>
          <w:sz w:val="24"/>
        </w:rPr>
        <w:t>С.Н.Лысенкова</w:t>
      </w:r>
      <w:proofErr w:type="spellEnd"/>
      <w:r w:rsidRPr="00F72BFE">
        <w:rPr>
          <w:sz w:val="24"/>
        </w:rPr>
        <w:t xml:space="preserve">, </w:t>
      </w:r>
      <w:proofErr w:type="spellStart"/>
      <w:r w:rsidRPr="00F72BFE">
        <w:rPr>
          <w:sz w:val="24"/>
        </w:rPr>
        <w:t>В.Ф.Шаталов</w:t>
      </w:r>
      <w:proofErr w:type="spellEnd"/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Оценка работы.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Стимул. </w:t>
      </w:r>
      <w:proofErr w:type="spellStart"/>
      <w:r w:rsidRPr="00F72BFE">
        <w:rPr>
          <w:sz w:val="24"/>
        </w:rPr>
        <w:t>В.Ф.Шаталов</w:t>
      </w:r>
      <w:proofErr w:type="spellEnd"/>
      <w:r w:rsidRPr="00F72BFE">
        <w:rPr>
          <w:sz w:val="24"/>
        </w:rPr>
        <w:t xml:space="preserve"> (дырка вместо «2»)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свободного выбора.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Даже </w:t>
      </w:r>
      <w:proofErr w:type="gramStart"/>
      <w:r w:rsidRPr="00F72BFE">
        <w:rPr>
          <w:sz w:val="24"/>
        </w:rPr>
        <w:t>самые</w:t>
      </w:r>
      <w:proofErr w:type="gramEnd"/>
      <w:r w:rsidRPr="00F72BFE">
        <w:rPr>
          <w:sz w:val="24"/>
        </w:rPr>
        <w:t xml:space="preserve"> неспособные способны сделать выбор. </w:t>
      </w:r>
      <w:proofErr w:type="spellStart"/>
      <w:r w:rsidRPr="00F72BFE">
        <w:rPr>
          <w:sz w:val="24"/>
        </w:rPr>
        <w:t>Ш.А.Амонашвили</w:t>
      </w:r>
      <w:proofErr w:type="spellEnd"/>
      <w:r w:rsidRPr="00F72BFE">
        <w:rPr>
          <w:sz w:val="24"/>
        </w:rPr>
        <w:t xml:space="preserve">, </w:t>
      </w:r>
      <w:proofErr w:type="spellStart"/>
      <w:r w:rsidRPr="00F72BFE">
        <w:rPr>
          <w:sz w:val="24"/>
        </w:rPr>
        <w:t>И.П.Волков</w:t>
      </w:r>
      <w:proofErr w:type="spellEnd"/>
      <w:r w:rsidRPr="00F72BFE">
        <w:rPr>
          <w:sz w:val="24"/>
        </w:rPr>
        <w:t xml:space="preserve">,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</w:t>
      </w:r>
      <w:proofErr w:type="spellStart"/>
      <w:r w:rsidRPr="00F72BFE">
        <w:rPr>
          <w:sz w:val="24"/>
        </w:rPr>
        <w:t>В.Ф.Шаталов</w:t>
      </w:r>
      <w:proofErr w:type="spellEnd"/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опережения.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</w:t>
      </w:r>
      <w:proofErr w:type="spellStart"/>
      <w:r w:rsidRPr="00F72BFE">
        <w:rPr>
          <w:sz w:val="24"/>
        </w:rPr>
        <w:t>С.Н.Лысенкова</w:t>
      </w:r>
      <w:proofErr w:type="spellEnd"/>
      <w:r w:rsidRPr="00F72BFE">
        <w:rPr>
          <w:sz w:val="24"/>
        </w:rPr>
        <w:t xml:space="preserve"> ввела элемент «завтра»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крупных блоков.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Эрдниев – УДЕ. Щетинин – погружение Шаталов – 10-15 уроков.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соответствующей формы. 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</w:t>
      </w:r>
      <w:proofErr w:type="spellStart"/>
      <w:r w:rsidRPr="00F72BFE">
        <w:rPr>
          <w:sz w:val="24"/>
        </w:rPr>
        <w:t>Е.Н.Ильин</w:t>
      </w:r>
      <w:proofErr w:type="spellEnd"/>
      <w:r w:rsidRPr="00F72BFE">
        <w:rPr>
          <w:sz w:val="24"/>
        </w:rPr>
        <w:t xml:space="preserve">: прием – вопрос – деталь. </w:t>
      </w:r>
      <w:proofErr w:type="spellStart"/>
      <w:r w:rsidRPr="00F72BFE">
        <w:rPr>
          <w:sz w:val="24"/>
        </w:rPr>
        <w:t>Ш.А.Амонашвили</w:t>
      </w:r>
      <w:proofErr w:type="spellEnd"/>
      <w:r w:rsidRPr="00F72BFE">
        <w:rPr>
          <w:sz w:val="24"/>
        </w:rPr>
        <w:t xml:space="preserve"> (урок – музыкальное произведение)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Идея самоанализа.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Интеллектуальный фон.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(термин </w:t>
      </w:r>
      <w:proofErr w:type="spellStart"/>
      <w:r w:rsidRPr="00F72BFE">
        <w:rPr>
          <w:sz w:val="24"/>
        </w:rPr>
        <w:t>В.А.Сухомлинского</w:t>
      </w:r>
      <w:proofErr w:type="spellEnd"/>
      <w:r w:rsidRPr="00F72BFE">
        <w:rPr>
          <w:sz w:val="24"/>
        </w:rPr>
        <w:t xml:space="preserve">, </w:t>
      </w:r>
      <w:proofErr w:type="spellStart"/>
      <w:r w:rsidRPr="00F72BFE">
        <w:rPr>
          <w:sz w:val="24"/>
        </w:rPr>
        <w:t>И.П.Волков</w:t>
      </w:r>
      <w:proofErr w:type="spellEnd"/>
      <w:r w:rsidRPr="00F72BFE">
        <w:rPr>
          <w:sz w:val="24"/>
        </w:rPr>
        <w:t xml:space="preserve"> творческие книжки)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Коллективное творческое воспитание.  КТД    И.П. Иванов.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</w:t>
      </w: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Творческое самоуправление.</w:t>
      </w:r>
    </w:p>
    <w:p w:rsidR="00F72BFE" w:rsidRPr="00F72BFE" w:rsidRDefault="00F72BFE" w:rsidP="00F72BFE">
      <w:pPr>
        <w:pStyle w:val="a3"/>
        <w:ind w:left="360" w:firstLine="0"/>
        <w:rPr>
          <w:sz w:val="24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Сотрудничество с родителями.</w:t>
      </w:r>
    </w:p>
    <w:p w:rsidR="00F72BFE" w:rsidRPr="00F72BFE" w:rsidRDefault="00F72BFE" w:rsidP="00F72BFE">
      <w:pPr>
        <w:pStyle w:val="a3"/>
        <w:ind w:firstLine="0"/>
        <w:rPr>
          <w:sz w:val="24"/>
          <w:u w:val="single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>Личностный подход.</w:t>
      </w:r>
    </w:p>
    <w:p w:rsidR="00F72BFE" w:rsidRPr="00F72BFE" w:rsidRDefault="00F72BFE" w:rsidP="00F72BFE">
      <w:pPr>
        <w:pStyle w:val="a3"/>
        <w:ind w:firstLine="0"/>
        <w:rPr>
          <w:sz w:val="24"/>
          <w:u w:val="single"/>
        </w:rPr>
      </w:pPr>
    </w:p>
    <w:p w:rsidR="00F72BFE" w:rsidRPr="00F72BFE" w:rsidRDefault="00F72BFE" w:rsidP="00F72BFE">
      <w:pPr>
        <w:pStyle w:val="a3"/>
        <w:numPr>
          <w:ilvl w:val="0"/>
          <w:numId w:val="1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Сотрудничество учителей. </w:t>
      </w:r>
    </w:p>
    <w:p w:rsidR="007C191E" w:rsidRPr="00F72BFE" w:rsidRDefault="007C191E"/>
    <w:sectPr w:rsidR="007C191E" w:rsidRPr="00F72BFE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524CC"/>
    <w:multiLevelType w:val="hybridMultilevel"/>
    <w:tmpl w:val="982C60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FE"/>
    <w:rsid w:val="00277A38"/>
    <w:rsid w:val="007C191E"/>
    <w:rsid w:val="00F7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FE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BFE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72BFE"/>
    <w:rPr>
      <w:rFonts w:eastAsia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FE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BFE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72BFE"/>
    <w:rPr>
      <w:rFonts w:eastAsia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2014-09-28T16:00:00Z</dcterms:created>
  <dcterms:modified xsi:type="dcterms:W3CDTF">2014-09-28T16:00:00Z</dcterms:modified>
</cp:coreProperties>
</file>